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38" w:rsidRPr="00B13C38" w:rsidRDefault="00B13C38" w:rsidP="00B13C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 №21 </w:t>
      </w:r>
    </w:p>
    <w:p w:rsidR="00B13C38" w:rsidRPr="00B13C38" w:rsidRDefault="00B13C38" w:rsidP="00B13C38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 xml:space="preserve">к Правилам внутреннего учета сделок и операций с ценными бумагами </w:t>
      </w:r>
      <w:r w:rsidRPr="00B13C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АКБ </w:t>
      </w:r>
      <w:r w:rsidRPr="00B13C3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«ГЛОБУС»  (ОАО)</w:t>
      </w:r>
    </w:p>
    <w:p w:rsidR="00B13C38" w:rsidRPr="00B13C38" w:rsidRDefault="00B13C38" w:rsidP="00B13C3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3C38" w:rsidRPr="00B13C38" w:rsidRDefault="00B13C38" w:rsidP="00B13C3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</w:t>
      </w:r>
    </w:p>
    <w:p w:rsidR="00B13C38" w:rsidRPr="00B13C38" w:rsidRDefault="00B13C38" w:rsidP="00B1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сделкам и операциям с ценными бумагами, совершенным в течение дня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C38" w:rsidRPr="00B13C38" w:rsidRDefault="00B13C38" w:rsidP="00B13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  20__г.</w:t>
      </w:r>
    </w:p>
    <w:p w:rsidR="00B13C38" w:rsidRPr="00B13C38" w:rsidRDefault="00B13C38" w:rsidP="00B13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Клиент: _____________________________________________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наименование/уникальный код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на брокерское обслуживание № __________ от «___»________________20__г.</w:t>
      </w:r>
      <w:r w:rsidRPr="00B13C3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1"/>
        <w:t>1</w:t>
      </w:r>
    </w:p>
    <w:p w:rsidR="00B13C38" w:rsidRPr="00B13C38" w:rsidRDefault="00B13C38" w:rsidP="00B13C3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18"/>
          <w:szCs w:val="20"/>
          <w:lang w:eastAsia="ru-RU"/>
        </w:rPr>
      </w:pPr>
    </w:p>
    <w:p w:rsidR="00B13C38" w:rsidRPr="00B13C38" w:rsidRDefault="00B13C38" w:rsidP="00B13C3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Информация о совершенных сделках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1134"/>
        <w:gridCol w:w="1560"/>
        <w:gridCol w:w="1559"/>
        <w:gridCol w:w="850"/>
        <w:gridCol w:w="851"/>
        <w:gridCol w:w="850"/>
        <w:gridCol w:w="1134"/>
        <w:gridCol w:w="852"/>
      </w:tblGrid>
      <w:tr w:rsidR="00B13C38" w:rsidRPr="00B13C38" w:rsidTr="0055290B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851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 совершения сделки</w:t>
            </w:r>
          </w:p>
        </w:tc>
        <w:tc>
          <w:tcPr>
            <w:tcW w:w="850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Время совершения сделки</w:t>
            </w:r>
          </w:p>
        </w:tc>
        <w:tc>
          <w:tcPr>
            <w:tcW w:w="1134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 сделки (покупка, продажа, иной вид)</w:t>
            </w:r>
          </w:p>
        </w:tc>
        <w:tc>
          <w:tcPr>
            <w:tcW w:w="1560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эмитента /лица, выдавшего ЦБ/ акцептанта</w:t>
            </w:r>
          </w:p>
        </w:tc>
        <w:tc>
          <w:tcPr>
            <w:tcW w:w="1559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Вид, категория (тип), выпуск, транш, серия ЦБ</w:t>
            </w:r>
          </w:p>
        </w:tc>
        <w:tc>
          <w:tcPr>
            <w:tcW w:w="850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Цена одной ЦБ</w:t>
            </w:r>
          </w:p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 ц/б</w:t>
            </w:r>
          </w:p>
        </w:tc>
        <w:tc>
          <w:tcPr>
            <w:tcW w:w="850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Сумма сделки</w:t>
            </w:r>
          </w:p>
        </w:tc>
        <w:tc>
          <w:tcPr>
            <w:tcW w:w="1134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Место заключения сделки</w:t>
            </w:r>
          </w:p>
        </w:tc>
        <w:tc>
          <w:tcPr>
            <w:tcW w:w="852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Уровень маржи</w:t>
            </w:r>
            <w:proofErr w:type="gramStart"/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footnoteReference w:customMarkFollows="1" w:id="2"/>
              <w:t>2</w:t>
            </w:r>
            <w:proofErr w:type="gramEnd"/>
          </w:p>
        </w:tc>
      </w:tr>
      <w:tr w:rsidR="00B13C38" w:rsidRPr="00B13C38" w:rsidTr="005529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B13C38" w:rsidRPr="00B13C38" w:rsidRDefault="00B13C38" w:rsidP="00B13C38">
      <w:pPr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Информация об операциях с ЦБ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976"/>
        <w:gridCol w:w="3261"/>
      </w:tblGrid>
      <w:tr w:rsidR="00B13C38" w:rsidRPr="00B13C38" w:rsidTr="0055290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совершения операции</w:t>
            </w:r>
          </w:p>
        </w:tc>
        <w:tc>
          <w:tcPr>
            <w:tcW w:w="2976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операции</w:t>
            </w:r>
          </w:p>
        </w:tc>
        <w:tc>
          <w:tcPr>
            <w:tcW w:w="3261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 ЦБ</w:t>
            </w:r>
          </w:p>
        </w:tc>
      </w:tr>
      <w:tr w:rsidR="00B13C38" w:rsidRPr="00B13C38" w:rsidTr="0055290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B13C38" w:rsidRPr="00B13C38" w:rsidRDefault="00B13C38" w:rsidP="00B13C38">
      <w:pPr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Информация об операциях с денежными средствами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976"/>
        <w:gridCol w:w="3261"/>
      </w:tblGrid>
      <w:tr w:rsidR="00B13C38" w:rsidRPr="00B13C38" w:rsidTr="0055290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совершения операции</w:t>
            </w:r>
          </w:p>
        </w:tc>
        <w:tc>
          <w:tcPr>
            <w:tcW w:w="2976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операции</w:t>
            </w:r>
          </w:p>
        </w:tc>
        <w:tc>
          <w:tcPr>
            <w:tcW w:w="3261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Сумма  по операции</w:t>
            </w:r>
          </w:p>
        </w:tc>
      </w:tr>
      <w:tr w:rsidR="00B13C38" w:rsidRPr="00B13C38" w:rsidTr="0055290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B13C38" w:rsidRPr="00B13C38" w:rsidRDefault="00B13C38" w:rsidP="00B13C38">
      <w:pPr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Обязательства клиента по передаче (поставке) ЦБ</w:t>
      </w:r>
      <w:r w:rsidRPr="00B13C38">
        <w:rPr>
          <w:rFonts w:ascii="Times New Roman" w:eastAsia="Times New Roman" w:hAnsi="Times New Roman" w:cs="Times New Roman"/>
          <w:b/>
          <w:sz w:val="18"/>
          <w:szCs w:val="20"/>
          <w:vertAlign w:val="superscript"/>
          <w:lang w:eastAsia="ru-RU"/>
        </w:rPr>
        <w:footnoteReference w:customMarkFollows="1" w:id="3"/>
        <w:t>3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30"/>
        <w:gridCol w:w="2070"/>
        <w:gridCol w:w="990"/>
        <w:gridCol w:w="990"/>
        <w:gridCol w:w="1758"/>
      </w:tblGrid>
      <w:tr w:rsidR="00B13C38" w:rsidRPr="00B13C38" w:rsidTr="005529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эмитента</w:t>
            </w:r>
          </w:p>
        </w:tc>
        <w:tc>
          <w:tcPr>
            <w:tcW w:w="2130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Вид, тип, выпуск, транш, серия ЦБ</w:t>
            </w:r>
          </w:p>
        </w:tc>
        <w:tc>
          <w:tcPr>
            <w:tcW w:w="2070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Входящий остаток по обязательствам</w:t>
            </w:r>
          </w:p>
        </w:tc>
        <w:tc>
          <w:tcPr>
            <w:tcW w:w="990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Приход, шт.</w:t>
            </w:r>
          </w:p>
        </w:tc>
        <w:tc>
          <w:tcPr>
            <w:tcW w:w="990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Расход, шт.</w:t>
            </w:r>
          </w:p>
        </w:tc>
        <w:tc>
          <w:tcPr>
            <w:tcW w:w="1758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Исходящий остаток по обязательствам</w:t>
            </w:r>
          </w:p>
        </w:tc>
      </w:tr>
      <w:tr w:rsidR="00B13C38" w:rsidRPr="00B13C38" w:rsidTr="005529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070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58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B13C38" w:rsidRPr="00B13C38" w:rsidRDefault="00B13C38" w:rsidP="00B13C38">
      <w:pPr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Обязательства клиента по уплате (возврату) </w:t>
      </w:r>
      <w:proofErr w:type="gramStart"/>
      <w:r w:rsidRPr="00B13C3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денежных</w:t>
      </w:r>
      <w:proofErr w:type="gramEnd"/>
      <w:r w:rsidRPr="00B13C3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средств</w:t>
      </w:r>
      <w:r w:rsidRPr="00B13C38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3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1417"/>
        <w:gridCol w:w="2694"/>
      </w:tblGrid>
      <w:tr w:rsidR="00B13C38" w:rsidRPr="00B13C38" w:rsidTr="005529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Входящий остаток по обязательствам</w:t>
            </w:r>
          </w:p>
        </w:tc>
        <w:tc>
          <w:tcPr>
            <w:tcW w:w="1559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Приход,</w:t>
            </w:r>
          </w:p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17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Расход,</w:t>
            </w:r>
          </w:p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2694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Исходящий остаток по  обязательствам</w:t>
            </w:r>
          </w:p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13C38" w:rsidRPr="00B13C38" w:rsidTr="005529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13C38" w:rsidRPr="00B13C38" w:rsidRDefault="00B13C38" w:rsidP="00B13C3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8"/>
          <w:szCs w:val="20"/>
          <w:vertAlign w:val="superscript"/>
          <w:lang w:eastAsia="ru-RU"/>
        </w:rPr>
      </w:pPr>
      <w:r w:rsidRPr="00B13C3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Перерасчет уровня маржи в отношении клиента</w:t>
      </w:r>
      <w:proofErr w:type="gramStart"/>
      <w:r w:rsidRPr="00B13C38">
        <w:rPr>
          <w:rFonts w:ascii="Times New Roman" w:eastAsia="Times New Roman" w:hAnsi="Times New Roman" w:cs="Times New Roman"/>
          <w:b/>
          <w:sz w:val="18"/>
          <w:szCs w:val="20"/>
          <w:vertAlign w:val="superscript"/>
          <w:lang w:eastAsia="ru-RU"/>
        </w:rPr>
        <w:footnoteReference w:customMarkFollows="1" w:id="4"/>
        <w:t>4</w:t>
      </w:r>
      <w:proofErr w:type="gramEnd"/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Уровень маржи входящий </w:t>
      </w:r>
      <w:r w:rsidRPr="00B13C38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_______________</w:t>
      </w:r>
    </w:p>
    <w:tbl>
      <w:tblPr>
        <w:tblW w:w="0" w:type="auto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2"/>
        <w:gridCol w:w="1559"/>
      </w:tblGrid>
      <w:tr w:rsidR="00B13C38" w:rsidRPr="00B13C38" w:rsidTr="0055290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42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 истечении часа после открытия торговой сессии</w:t>
            </w:r>
          </w:p>
        </w:tc>
        <w:tc>
          <w:tcPr>
            <w:tcW w:w="1559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13C38" w:rsidRPr="00B13C38" w:rsidTr="0055290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42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случае существенного отклонения цен</w:t>
            </w:r>
          </w:p>
        </w:tc>
        <w:tc>
          <w:tcPr>
            <w:tcW w:w="1559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13C38" w:rsidRPr="00B13C38" w:rsidTr="0055290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42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Завершение расчетов</w:t>
            </w:r>
          </w:p>
        </w:tc>
        <w:tc>
          <w:tcPr>
            <w:tcW w:w="1559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B13C38" w:rsidRPr="00B13C38" w:rsidRDefault="00B13C38" w:rsidP="00B13C3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Правления Банка</w:t>
      </w:r>
      <w:r w:rsidRPr="00B13C38">
        <w:rPr>
          <w:rFonts w:ascii="Times New Roman" w:eastAsia="Times New Roman" w:hAnsi="Times New Roman" w:cs="Times New Roman"/>
          <w:b/>
          <w:sz w:val="18"/>
          <w:szCs w:val="20"/>
          <w:vertAlign w:val="superscript"/>
          <w:lang w:eastAsia="ru-RU"/>
        </w:rPr>
        <w:footnoteReference w:customMarkFollows="1" w:id="5"/>
        <w:t>5</w:t>
      </w:r>
      <w:r w:rsidRPr="00B13C3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__________________________________ /                                          /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  <w:t>подпись                                               МП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Сотрудник, ответственный за ведение 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внутреннего учета</w:t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                                           __________________________________/                                           /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</w:t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  <w:t>подпись/ код сотрудника</w:t>
      </w:r>
      <w:proofErr w:type="gramStart"/>
      <w:r w:rsidRPr="00B13C38">
        <w:rPr>
          <w:rFonts w:ascii="Times New Roman" w:eastAsia="Times New Roman" w:hAnsi="Times New Roman" w:cs="Times New Roman"/>
          <w:i/>
          <w:sz w:val="18"/>
          <w:szCs w:val="20"/>
          <w:vertAlign w:val="superscript"/>
          <w:lang w:eastAsia="ru-RU"/>
        </w:rPr>
        <w:footnoteReference w:customMarkFollows="1" w:id="6"/>
        <w:t>6</w:t>
      </w:r>
      <w:proofErr w:type="gramEnd"/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</w:t>
      </w:r>
    </w:p>
    <w:p w:rsidR="00B13C38" w:rsidRPr="00B13C38" w:rsidRDefault="00B13C38" w:rsidP="00B13C38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№22</w:t>
      </w:r>
    </w:p>
    <w:p w:rsidR="00B13C38" w:rsidRPr="00B13C38" w:rsidRDefault="00B13C38" w:rsidP="00B13C38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 xml:space="preserve">к Правилам внутреннего учета сделок и операций с ценными бумагами </w:t>
      </w:r>
      <w:r w:rsidRPr="00B13C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АКБ </w:t>
      </w:r>
      <w:r w:rsidRPr="00B13C3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«ГЛОБУС»  (ОАО)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3C38" w:rsidRPr="00B13C38" w:rsidRDefault="00B13C38" w:rsidP="00B13C38">
      <w:pPr>
        <w:keepNext/>
        <w:spacing w:after="0" w:line="240" w:lineRule="auto"/>
        <w:ind w:left="-720"/>
        <w:jc w:val="center"/>
        <w:outlineLvl w:val="4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b/>
          <w:szCs w:val="20"/>
          <w:lang w:eastAsia="ru-RU"/>
        </w:rPr>
        <w:t>ОТЧЕТ</w:t>
      </w:r>
    </w:p>
    <w:p w:rsidR="00B13C38" w:rsidRPr="00B13C38" w:rsidRDefault="00B13C38" w:rsidP="00B13C3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Cs w:val="20"/>
          <w:lang w:eastAsia="ru-RU"/>
        </w:rPr>
        <w:t>по срочным сделкам и операциям с ними связанным, совершенным в течение дня</w:t>
      </w:r>
    </w:p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C38" w:rsidRPr="00B13C38" w:rsidRDefault="00B13C38" w:rsidP="00B13C38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  20__г.</w:t>
      </w:r>
    </w:p>
    <w:p w:rsidR="00B13C38" w:rsidRPr="00B13C38" w:rsidRDefault="00B13C38" w:rsidP="00B13C38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Клиент: _____________________________________________</w:t>
      </w:r>
    </w:p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наименование/уникальный код</w:t>
      </w:r>
    </w:p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на брокерское обслуживание № __________ от «___»________________20__г.</w:t>
      </w:r>
      <w:r w:rsidRPr="00B13C3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7"/>
        <w:t>1</w:t>
      </w:r>
    </w:p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Информация о совершенных сделках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1275"/>
        <w:gridCol w:w="1134"/>
        <w:gridCol w:w="1560"/>
        <w:gridCol w:w="1559"/>
        <w:gridCol w:w="1276"/>
        <w:gridCol w:w="992"/>
        <w:gridCol w:w="992"/>
      </w:tblGrid>
      <w:tr w:rsidR="00B13C38" w:rsidRPr="00B13C38" w:rsidTr="005529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 совершения сделки</w:t>
            </w:r>
          </w:p>
        </w:tc>
        <w:tc>
          <w:tcPr>
            <w:tcW w:w="851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Время совершения сделки</w:t>
            </w:r>
          </w:p>
        </w:tc>
        <w:tc>
          <w:tcPr>
            <w:tcW w:w="1275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 срочной сделки (фьючерсный контракт, опцион)</w:t>
            </w:r>
          </w:p>
        </w:tc>
        <w:tc>
          <w:tcPr>
            <w:tcW w:w="1134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 сделки (покупка, продажа)</w:t>
            </w:r>
          </w:p>
        </w:tc>
        <w:tc>
          <w:tcPr>
            <w:tcW w:w="1560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(обозначение) фьючерсного контракта, опциона</w:t>
            </w:r>
          </w:p>
        </w:tc>
        <w:tc>
          <w:tcPr>
            <w:tcW w:w="1559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Цена одного фьючерсного контракта / цена исполнения по опциону</w:t>
            </w:r>
          </w:p>
        </w:tc>
        <w:tc>
          <w:tcPr>
            <w:tcW w:w="1276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 фьючерсных контрактов/опционов</w:t>
            </w:r>
          </w:p>
        </w:tc>
        <w:tc>
          <w:tcPr>
            <w:tcW w:w="992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Размер премии  по опционам</w:t>
            </w:r>
          </w:p>
        </w:tc>
        <w:tc>
          <w:tcPr>
            <w:tcW w:w="992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Место заключения срочной сделки</w:t>
            </w:r>
          </w:p>
        </w:tc>
      </w:tr>
      <w:tr w:rsidR="00B13C38" w:rsidRPr="00B13C38" w:rsidTr="005529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Информация об операциях с ценными бумагами</w:t>
      </w:r>
      <w:proofErr w:type="gramStart"/>
      <w:r w:rsidRPr="00B13C38">
        <w:rPr>
          <w:rFonts w:ascii="Times New Roman" w:eastAsia="Times New Roman" w:hAnsi="Times New Roman" w:cs="Times New Roman"/>
          <w:b/>
          <w:sz w:val="18"/>
          <w:szCs w:val="20"/>
          <w:vertAlign w:val="superscript"/>
          <w:lang w:eastAsia="ru-RU"/>
        </w:rPr>
        <w:footnoteReference w:customMarkFollows="1" w:id="8"/>
        <w:t>2</w:t>
      </w:r>
      <w:proofErr w:type="gramEnd"/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976"/>
        <w:gridCol w:w="3261"/>
      </w:tblGrid>
      <w:tr w:rsidR="00B13C38" w:rsidRPr="00B13C38" w:rsidTr="0055290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совершения операции</w:t>
            </w:r>
          </w:p>
        </w:tc>
        <w:tc>
          <w:tcPr>
            <w:tcW w:w="2976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операции</w:t>
            </w:r>
          </w:p>
        </w:tc>
        <w:tc>
          <w:tcPr>
            <w:tcW w:w="3261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 ЦБ</w:t>
            </w:r>
          </w:p>
        </w:tc>
      </w:tr>
      <w:tr w:rsidR="00B13C38" w:rsidRPr="00B13C38" w:rsidTr="0055290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Информация об операциях с денежными средствами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976"/>
        <w:gridCol w:w="3261"/>
      </w:tblGrid>
      <w:tr w:rsidR="00B13C38" w:rsidRPr="00B13C38" w:rsidTr="0055290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совершения операции</w:t>
            </w:r>
          </w:p>
        </w:tc>
        <w:tc>
          <w:tcPr>
            <w:tcW w:w="2976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операции</w:t>
            </w:r>
          </w:p>
        </w:tc>
        <w:tc>
          <w:tcPr>
            <w:tcW w:w="3261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Сумма  по операции</w:t>
            </w:r>
          </w:p>
        </w:tc>
      </w:tr>
      <w:tr w:rsidR="00B13C38" w:rsidRPr="00B13C38" w:rsidTr="0055290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13C38" w:rsidRPr="00B13C38" w:rsidRDefault="00B13C38" w:rsidP="00B13C3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Правления Банка</w:t>
      </w:r>
      <w:r w:rsidRPr="00B13C38">
        <w:rPr>
          <w:rFonts w:ascii="Times New Roman" w:eastAsia="Times New Roman" w:hAnsi="Times New Roman" w:cs="Times New Roman"/>
          <w:b/>
          <w:sz w:val="18"/>
          <w:szCs w:val="20"/>
          <w:vertAlign w:val="superscript"/>
          <w:lang w:eastAsia="ru-RU"/>
        </w:rPr>
        <w:footnoteReference w:customMarkFollows="1" w:id="9"/>
        <w:t>3</w:t>
      </w:r>
      <w:r w:rsidRPr="00B13C3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Pr="00B13C3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ab/>
        <w:t>__________________________________ /                                          /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  <w:t>подпись                                               МП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Сотрудник, ответственный за ведение 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внутреннего учета</w:t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                                           __________________________________/                                           /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</w:t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  <w:t>подпись/ код сотрудника</w:t>
      </w:r>
      <w:proofErr w:type="gramStart"/>
      <w:r w:rsidRPr="00B13C38">
        <w:rPr>
          <w:rFonts w:ascii="Times New Roman" w:eastAsia="Times New Roman" w:hAnsi="Times New Roman" w:cs="Times New Roman"/>
          <w:i/>
          <w:sz w:val="18"/>
          <w:szCs w:val="20"/>
          <w:vertAlign w:val="superscript"/>
          <w:lang w:eastAsia="ru-RU"/>
        </w:rPr>
        <w:footnoteReference w:customMarkFollows="1" w:id="10"/>
        <w:t>4</w:t>
      </w:r>
      <w:proofErr w:type="gramEnd"/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</w:t>
      </w:r>
    </w:p>
    <w:p w:rsidR="00B13C38" w:rsidRPr="00B13C38" w:rsidRDefault="00B13C38" w:rsidP="00B13C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br w:type="page"/>
      </w:r>
      <w:r w:rsidRPr="00B13C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№23</w:t>
      </w:r>
    </w:p>
    <w:p w:rsidR="00B13C38" w:rsidRPr="00B13C38" w:rsidRDefault="00B13C38" w:rsidP="00B13C38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 xml:space="preserve">к Правилам внутреннего учета сделок и операций с ценными бумагами </w:t>
      </w:r>
      <w:r w:rsidRPr="00B13C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АКБ </w:t>
      </w:r>
      <w:r w:rsidRPr="00B13C3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«ГЛОБУС»  (ОАО)</w:t>
      </w:r>
    </w:p>
    <w:p w:rsidR="00B13C38" w:rsidRPr="00B13C38" w:rsidRDefault="00B13C38" w:rsidP="00B13C38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/>
          <w:sz w:val="8"/>
          <w:szCs w:val="8"/>
          <w:lang w:eastAsia="ru-RU"/>
        </w:rPr>
      </w:pPr>
    </w:p>
    <w:p w:rsidR="00B13C38" w:rsidRPr="00B13C38" w:rsidRDefault="00B13C38" w:rsidP="00B13C3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</w:t>
      </w:r>
    </w:p>
    <w:p w:rsidR="00B13C38" w:rsidRPr="00B13C38" w:rsidRDefault="00B13C38" w:rsidP="00B1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состоянии счетов клиента по сделкам и операциям с ценными бумагами</w:t>
      </w:r>
    </w:p>
    <w:p w:rsidR="00B13C38" w:rsidRPr="00B13C38" w:rsidRDefault="00B13C38" w:rsidP="00B13C38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  20__г.</w:t>
      </w:r>
    </w:p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Отчетный период </w:t>
      </w:r>
      <w:proofErr w:type="gramStart"/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 по ____________________</w:t>
      </w:r>
    </w:p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Клиент: _____________________________________________</w:t>
      </w:r>
    </w:p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наименование/уникальный код</w:t>
      </w:r>
    </w:p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на брокерское обслуживание № __________ от «___»________________20__г.</w:t>
      </w:r>
      <w:r w:rsidRPr="00B13C3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1"/>
      </w:r>
    </w:p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Остатки ценных бумаг</w:t>
      </w:r>
    </w:p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auto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015"/>
        <w:gridCol w:w="2015"/>
        <w:gridCol w:w="2015"/>
        <w:gridCol w:w="2015"/>
      </w:tblGrid>
      <w:tr w:rsidR="00B13C38" w:rsidRPr="00B13C38" w:rsidTr="0055290B">
        <w:tc>
          <w:tcPr>
            <w:tcW w:w="2014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ЦБ</w:t>
            </w:r>
          </w:p>
        </w:tc>
        <w:tc>
          <w:tcPr>
            <w:tcW w:w="2015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Вид, категория (тип), выпуск, серия, транш</w:t>
            </w:r>
          </w:p>
        </w:tc>
        <w:tc>
          <w:tcPr>
            <w:tcW w:w="2015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Входящий остаток по ЦБ</w:t>
            </w:r>
          </w:p>
        </w:tc>
        <w:tc>
          <w:tcPr>
            <w:tcW w:w="2015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Исходящий остаток по ЦБ</w:t>
            </w:r>
          </w:p>
        </w:tc>
        <w:tc>
          <w:tcPr>
            <w:tcW w:w="2015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хранения</w:t>
            </w:r>
          </w:p>
        </w:tc>
      </w:tr>
      <w:tr w:rsidR="00B13C38" w:rsidRPr="00B13C38" w:rsidTr="0055290B">
        <w:tc>
          <w:tcPr>
            <w:tcW w:w="2014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Остатки денежных средств</w:t>
      </w:r>
    </w:p>
    <w:tbl>
      <w:tblPr>
        <w:tblW w:w="0" w:type="auto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864"/>
        <w:gridCol w:w="1254"/>
        <w:gridCol w:w="1257"/>
        <w:gridCol w:w="1252"/>
        <w:gridCol w:w="1252"/>
        <w:gridCol w:w="1310"/>
        <w:gridCol w:w="1252"/>
      </w:tblGrid>
      <w:tr w:rsidR="00B13C38" w:rsidRPr="00B13C38" w:rsidTr="0055290B">
        <w:tc>
          <w:tcPr>
            <w:tcW w:w="1566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денежных средств</w:t>
            </w:r>
          </w:p>
        </w:tc>
        <w:tc>
          <w:tcPr>
            <w:tcW w:w="864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</w:t>
            </w:r>
          </w:p>
        </w:tc>
        <w:tc>
          <w:tcPr>
            <w:tcW w:w="1254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Входящий остаток</w:t>
            </w:r>
          </w:p>
        </w:tc>
        <w:tc>
          <w:tcPr>
            <w:tcW w:w="1257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Исходящий остаток</w:t>
            </w:r>
          </w:p>
        </w:tc>
        <w:tc>
          <w:tcPr>
            <w:tcW w:w="1252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ТС (в </w:t>
            </w:r>
            <w:proofErr w:type="spellStart"/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252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Брокера (в </w:t>
            </w:r>
            <w:proofErr w:type="spellStart"/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310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Депозитария (в </w:t>
            </w:r>
            <w:proofErr w:type="spellStart"/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НДС)</w:t>
            </w:r>
          </w:p>
        </w:tc>
        <w:tc>
          <w:tcPr>
            <w:tcW w:w="1252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комиссии (в </w:t>
            </w:r>
            <w:proofErr w:type="spellStart"/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НДС)</w:t>
            </w:r>
          </w:p>
        </w:tc>
      </w:tr>
      <w:tr w:rsidR="00B13C38" w:rsidRPr="00B13C38" w:rsidTr="0055290B">
        <w:tc>
          <w:tcPr>
            <w:tcW w:w="1566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Заключенные, но неисполненные на дату составления отчета сделки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60"/>
        <w:gridCol w:w="887"/>
        <w:gridCol w:w="841"/>
        <w:gridCol w:w="992"/>
        <w:gridCol w:w="847"/>
        <w:gridCol w:w="854"/>
        <w:gridCol w:w="887"/>
        <w:gridCol w:w="924"/>
        <w:gridCol w:w="887"/>
      </w:tblGrid>
      <w:tr w:rsidR="00B13C38" w:rsidRPr="00B13C38" w:rsidTr="0055290B">
        <w:tc>
          <w:tcPr>
            <w:tcW w:w="1276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ЦБ</w:t>
            </w:r>
          </w:p>
        </w:tc>
        <w:tc>
          <w:tcPr>
            <w:tcW w:w="1560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Вид, категория (тип), выпуск, серия, транш</w:t>
            </w:r>
          </w:p>
        </w:tc>
        <w:tc>
          <w:tcPr>
            <w:tcW w:w="887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 сделки</w:t>
            </w:r>
          </w:p>
        </w:tc>
        <w:tc>
          <w:tcPr>
            <w:tcW w:w="841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Эмитент ЦБ</w:t>
            </w:r>
          </w:p>
        </w:tc>
        <w:tc>
          <w:tcPr>
            <w:tcW w:w="992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ЦБ, шт.</w:t>
            </w:r>
          </w:p>
        </w:tc>
        <w:tc>
          <w:tcPr>
            <w:tcW w:w="847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одной ЦБ</w:t>
            </w:r>
          </w:p>
        </w:tc>
        <w:tc>
          <w:tcPr>
            <w:tcW w:w="854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цены</w:t>
            </w:r>
          </w:p>
        </w:tc>
        <w:tc>
          <w:tcPr>
            <w:tcW w:w="887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сделки</w:t>
            </w:r>
          </w:p>
        </w:tc>
        <w:tc>
          <w:tcPr>
            <w:tcW w:w="924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сделки</w:t>
            </w:r>
          </w:p>
        </w:tc>
        <w:tc>
          <w:tcPr>
            <w:tcW w:w="887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заключения сделки</w:t>
            </w:r>
          </w:p>
        </w:tc>
      </w:tr>
      <w:tr w:rsidR="00B13C38" w:rsidRPr="00B13C38" w:rsidTr="0055290B">
        <w:tc>
          <w:tcPr>
            <w:tcW w:w="1276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Обязательства по уплате (возврату) денежных средств</w:t>
      </w:r>
      <w:r w:rsidRPr="00B13C38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ru-RU"/>
        </w:rPr>
        <w:footnoteReference w:id="12"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1843"/>
        <w:gridCol w:w="1701"/>
        <w:gridCol w:w="1843"/>
      </w:tblGrid>
      <w:tr w:rsidR="00B13C38" w:rsidRPr="00B13C38" w:rsidTr="0055290B">
        <w:tc>
          <w:tcPr>
            <w:tcW w:w="1560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начало периода обязательств по поставке ЦБ</w:t>
            </w:r>
          </w:p>
        </w:tc>
        <w:tc>
          <w:tcPr>
            <w:tcW w:w="1559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обязательств по поставке ЦБ</w:t>
            </w:r>
          </w:p>
        </w:tc>
        <w:tc>
          <w:tcPr>
            <w:tcW w:w="1559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конец периода обязательств по поставке ЦБ</w:t>
            </w:r>
          </w:p>
        </w:tc>
        <w:tc>
          <w:tcPr>
            <w:tcW w:w="1843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начало отчетного периода обязательств по возврату денежных средств</w:t>
            </w:r>
          </w:p>
        </w:tc>
        <w:tc>
          <w:tcPr>
            <w:tcW w:w="1701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Изменение обязательств по возврату денежных средств</w:t>
            </w:r>
          </w:p>
        </w:tc>
        <w:tc>
          <w:tcPr>
            <w:tcW w:w="1843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 конец отчетного периода обязательств по возврату денежных средств</w:t>
            </w:r>
          </w:p>
        </w:tc>
      </w:tr>
      <w:tr w:rsidR="00B13C38" w:rsidRPr="00B13C38" w:rsidTr="0055290B">
        <w:tc>
          <w:tcPr>
            <w:tcW w:w="1560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B13C38" w:rsidRPr="00B13C38" w:rsidRDefault="00B13C38" w:rsidP="00B13C3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Правления Банка</w:t>
      </w:r>
      <w:r w:rsidRPr="00B13C3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3"/>
      </w: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__________________________________ /                                          /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  <w:t>Подпись</w:t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  <w:t>МП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Сотрудник, ответственный за ведение 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внутреннего учета</w:t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  <w:t>__________________________________/                                           /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  <w:t>подпись/ код сотрудника</w:t>
      </w:r>
      <w:r w:rsidRPr="00B13C3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14"/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sectPr w:rsidR="00B13C38" w:rsidRPr="00B13C38" w:rsidSect="00B13C38">
          <w:footnotePr>
            <w:numRestart w:val="eachPage"/>
          </w:footnotePr>
          <w:pgSz w:w="12240" w:h="15840"/>
          <w:pgMar w:top="382" w:right="794" w:bottom="851" w:left="1588" w:header="397" w:footer="567" w:gutter="0"/>
          <w:cols w:space="720"/>
        </w:sectPr>
      </w:pPr>
    </w:p>
    <w:p w:rsidR="00B13C38" w:rsidRPr="00B13C38" w:rsidRDefault="00B13C38" w:rsidP="00B13C3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№24</w:t>
      </w:r>
    </w:p>
    <w:p w:rsidR="00B13C38" w:rsidRPr="00B13C38" w:rsidRDefault="00B13C38" w:rsidP="00B13C38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 xml:space="preserve">к Правилам внутреннего учета сделок и операций с ценными бумагами </w:t>
      </w:r>
      <w:r w:rsidRPr="00B13C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АКБ </w:t>
      </w:r>
      <w:r w:rsidRPr="00B13C3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«ГЛОБУС»  (ОАО)</w:t>
      </w:r>
    </w:p>
    <w:p w:rsidR="00B13C38" w:rsidRPr="00B13C38" w:rsidRDefault="00B13C38" w:rsidP="00B13C38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i/>
          <w:sz w:val="12"/>
          <w:szCs w:val="12"/>
          <w:lang w:eastAsia="ru-RU"/>
        </w:rPr>
      </w:pPr>
    </w:p>
    <w:p w:rsidR="00B13C38" w:rsidRPr="00B13C38" w:rsidRDefault="00B13C38" w:rsidP="00B13C3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</w:t>
      </w:r>
    </w:p>
    <w:p w:rsidR="00B13C38" w:rsidRPr="00B13C38" w:rsidRDefault="00B13C38" w:rsidP="00B13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>о состоянии счетов клиента по срочным сделкам и операциям с ними связанным</w:t>
      </w:r>
      <w:proofErr w:type="gramStart"/>
      <w:r w:rsidRPr="00B13C3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15"/>
        <w:t>1</w:t>
      </w:r>
      <w:proofErr w:type="gramEnd"/>
    </w:p>
    <w:p w:rsidR="00B13C38" w:rsidRPr="00B13C38" w:rsidRDefault="00B13C38" w:rsidP="00B13C38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C38" w:rsidRPr="00B13C38" w:rsidRDefault="00B13C38" w:rsidP="00B13C38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  20__г.</w:t>
      </w:r>
    </w:p>
    <w:p w:rsidR="00B13C38" w:rsidRPr="00B13C38" w:rsidRDefault="00B13C38" w:rsidP="00B13C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Отчетный период </w:t>
      </w:r>
      <w:proofErr w:type="gramStart"/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 по ____________________</w:t>
      </w:r>
    </w:p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13C38" w:rsidRPr="00B13C38" w:rsidRDefault="00B13C38" w:rsidP="00B13C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Клиент: _____________________________________________</w:t>
      </w:r>
    </w:p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наименование/уникальный код</w:t>
      </w:r>
    </w:p>
    <w:p w:rsidR="00B13C38" w:rsidRPr="00B13C38" w:rsidRDefault="00B13C38" w:rsidP="00B13C38">
      <w:pPr>
        <w:spacing w:after="0" w:line="240" w:lineRule="auto"/>
        <w:ind w:left="-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13C38" w:rsidRPr="00B13C38" w:rsidRDefault="00B13C38" w:rsidP="00B13C38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 на брокерское обслуживание № __________ от «___»________________20__г.</w:t>
      </w:r>
      <w:r w:rsidRPr="00B13C3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16"/>
        <w:t>2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13C38" w:rsidRPr="00B13C38" w:rsidRDefault="00B13C38" w:rsidP="00B13C38">
      <w:pPr>
        <w:keepNext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Информация о срочных сделках 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1275"/>
        <w:gridCol w:w="1134"/>
        <w:gridCol w:w="1560"/>
        <w:gridCol w:w="1559"/>
        <w:gridCol w:w="1276"/>
        <w:gridCol w:w="992"/>
        <w:gridCol w:w="992"/>
      </w:tblGrid>
      <w:tr w:rsidR="00B13C38" w:rsidRPr="00B13C38" w:rsidTr="005529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 совершения сделки</w:t>
            </w:r>
          </w:p>
        </w:tc>
        <w:tc>
          <w:tcPr>
            <w:tcW w:w="851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Время совершения сделки</w:t>
            </w:r>
          </w:p>
        </w:tc>
        <w:tc>
          <w:tcPr>
            <w:tcW w:w="1275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 срочной сделки (фьючерсный контракт, опцион)</w:t>
            </w:r>
          </w:p>
        </w:tc>
        <w:tc>
          <w:tcPr>
            <w:tcW w:w="1134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 сделки (покупка, продажа)</w:t>
            </w:r>
          </w:p>
        </w:tc>
        <w:tc>
          <w:tcPr>
            <w:tcW w:w="1560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(обозначение) фьючерсного контракта, опциона</w:t>
            </w:r>
          </w:p>
        </w:tc>
        <w:tc>
          <w:tcPr>
            <w:tcW w:w="1559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Цена одного фьючерсного контракта / цена исполнения по опциону</w:t>
            </w:r>
          </w:p>
        </w:tc>
        <w:tc>
          <w:tcPr>
            <w:tcW w:w="1276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 фьючерсных контрактов/опционов</w:t>
            </w:r>
          </w:p>
        </w:tc>
        <w:tc>
          <w:tcPr>
            <w:tcW w:w="992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Размер премии  по опционам</w:t>
            </w:r>
          </w:p>
        </w:tc>
        <w:tc>
          <w:tcPr>
            <w:tcW w:w="992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Место совершения срочной сделки</w:t>
            </w:r>
          </w:p>
        </w:tc>
      </w:tr>
      <w:tr w:rsidR="00B13C38" w:rsidRPr="00B13C38" w:rsidTr="0055290B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</w:tbl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13C38" w:rsidRPr="00B13C38" w:rsidRDefault="00B13C38" w:rsidP="00B13C38">
      <w:pPr>
        <w:keepNext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об открытых позициях по фьючерсным контрактам и опционам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8"/>
        <w:gridCol w:w="1276"/>
        <w:gridCol w:w="1417"/>
        <w:gridCol w:w="1418"/>
        <w:gridCol w:w="1417"/>
        <w:gridCol w:w="1559"/>
      </w:tblGrid>
      <w:tr w:rsidR="00B13C38" w:rsidRPr="00B13C38" w:rsidTr="0055290B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01" w:type="dxa"/>
            <w:vMerge w:val="restart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(обозначение) фьючерсного контракта (опциона)</w:t>
            </w:r>
          </w:p>
        </w:tc>
        <w:tc>
          <w:tcPr>
            <w:tcW w:w="2694" w:type="dxa"/>
            <w:gridSpan w:val="2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Остаток на начало отчетного периода</w:t>
            </w:r>
          </w:p>
        </w:tc>
        <w:tc>
          <w:tcPr>
            <w:tcW w:w="2835" w:type="dxa"/>
            <w:gridSpan w:val="2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Сделки за период</w:t>
            </w:r>
          </w:p>
        </w:tc>
        <w:tc>
          <w:tcPr>
            <w:tcW w:w="2976" w:type="dxa"/>
            <w:gridSpan w:val="2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Остаток на конец отчетного периода</w:t>
            </w:r>
          </w:p>
        </w:tc>
      </w:tr>
      <w:tr w:rsidR="00B13C38" w:rsidRPr="00B13C38" w:rsidTr="0055290B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701" w:type="dxa"/>
            <w:vMerge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 покупке</w:t>
            </w:r>
          </w:p>
        </w:tc>
        <w:tc>
          <w:tcPr>
            <w:tcW w:w="1276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 продаже</w:t>
            </w:r>
          </w:p>
        </w:tc>
        <w:tc>
          <w:tcPr>
            <w:tcW w:w="1417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 покупке</w:t>
            </w:r>
          </w:p>
        </w:tc>
        <w:tc>
          <w:tcPr>
            <w:tcW w:w="1418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 продаже</w:t>
            </w:r>
          </w:p>
        </w:tc>
        <w:tc>
          <w:tcPr>
            <w:tcW w:w="1417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 покупке</w:t>
            </w:r>
          </w:p>
        </w:tc>
        <w:tc>
          <w:tcPr>
            <w:tcW w:w="1559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 продаже</w:t>
            </w:r>
          </w:p>
        </w:tc>
      </w:tr>
      <w:tr w:rsidR="00B13C38" w:rsidRPr="00B13C38" w:rsidTr="005529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13C38" w:rsidRPr="00B13C38" w:rsidRDefault="00B13C38" w:rsidP="00B13C38">
      <w:pPr>
        <w:keepNext/>
        <w:spacing w:after="0" w:line="240" w:lineRule="auto"/>
        <w:ind w:left="-567" w:right="185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 движении ЦБ, направленных в расчетный депозитарий в качестве гарантийного обеспечения по открытым позициям, за отчетный период: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1417"/>
        <w:gridCol w:w="993"/>
        <w:gridCol w:w="992"/>
        <w:gridCol w:w="2693"/>
      </w:tblGrid>
      <w:tr w:rsidR="00B13C38" w:rsidRPr="00B13C38" w:rsidTr="005529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операции</w:t>
            </w:r>
          </w:p>
        </w:tc>
        <w:tc>
          <w:tcPr>
            <w:tcW w:w="1843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Наименование эмитента </w:t>
            </w:r>
          </w:p>
        </w:tc>
        <w:tc>
          <w:tcPr>
            <w:tcW w:w="1417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Вид, тип, выпуск, транш, серия ЦБ</w:t>
            </w:r>
          </w:p>
        </w:tc>
        <w:tc>
          <w:tcPr>
            <w:tcW w:w="993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Зачислено</w:t>
            </w:r>
          </w:p>
        </w:tc>
        <w:tc>
          <w:tcPr>
            <w:tcW w:w="992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Списано</w:t>
            </w:r>
          </w:p>
        </w:tc>
        <w:tc>
          <w:tcPr>
            <w:tcW w:w="2693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Содержание операции</w:t>
            </w:r>
          </w:p>
        </w:tc>
      </w:tr>
      <w:tr w:rsidR="00B13C38" w:rsidRPr="00B13C38" w:rsidTr="0055290B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701"/>
        <w:gridCol w:w="1276"/>
        <w:gridCol w:w="1276"/>
        <w:gridCol w:w="1842"/>
      </w:tblGrid>
      <w:tr w:rsidR="00B13C38" w:rsidRPr="00B13C38" w:rsidTr="0055290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эмитента</w:t>
            </w:r>
          </w:p>
        </w:tc>
        <w:tc>
          <w:tcPr>
            <w:tcW w:w="1984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Вид, тип, выпуск, транш, серия</w:t>
            </w:r>
          </w:p>
        </w:tc>
        <w:tc>
          <w:tcPr>
            <w:tcW w:w="1701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Остаток на начало отчетного периода</w:t>
            </w:r>
          </w:p>
        </w:tc>
        <w:tc>
          <w:tcPr>
            <w:tcW w:w="1276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Зачислено</w:t>
            </w:r>
          </w:p>
        </w:tc>
        <w:tc>
          <w:tcPr>
            <w:tcW w:w="1276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Списано</w:t>
            </w:r>
          </w:p>
        </w:tc>
        <w:tc>
          <w:tcPr>
            <w:tcW w:w="1842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Остаток на конец отчетного периода</w:t>
            </w:r>
          </w:p>
        </w:tc>
      </w:tr>
      <w:tr w:rsidR="00B13C38" w:rsidRPr="00B13C38" w:rsidTr="0055290B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B13C38" w:rsidRPr="00B13C38" w:rsidRDefault="00B13C38" w:rsidP="00B13C38">
      <w:pPr>
        <w:spacing w:after="0" w:line="240" w:lineRule="auto"/>
        <w:ind w:right="185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13C38" w:rsidRPr="00B13C38" w:rsidRDefault="00B13C38" w:rsidP="00B13C38">
      <w:pPr>
        <w:spacing w:after="0" w:line="240" w:lineRule="auto"/>
        <w:ind w:left="-567" w:right="185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 движении  денежных средств и ЦБ в денежной оценке, направленных в расчетную организацию (расчетный депозитарий) в качестве гарантийного обеспечения по открытым позициям, за отчетный период: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1559"/>
        <w:gridCol w:w="1178"/>
        <w:gridCol w:w="1090"/>
        <w:gridCol w:w="44"/>
        <w:gridCol w:w="708"/>
        <w:gridCol w:w="851"/>
        <w:gridCol w:w="1134"/>
        <w:gridCol w:w="992"/>
        <w:gridCol w:w="1134"/>
        <w:gridCol w:w="992"/>
      </w:tblGrid>
      <w:tr w:rsidR="00B13C38" w:rsidRPr="00B13C38" w:rsidTr="0055290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  <w:vMerge w:val="restart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 операции</w:t>
            </w:r>
          </w:p>
        </w:tc>
        <w:tc>
          <w:tcPr>
            <w:tcW w:w="1701" w:type="dxa"/>
            <w:gridSpan w:val="2"/>
            <w:vMerge w:val="restart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Содержание операции</w:t>
            </w:r>
          </w:p>
        </w:tc>
        <w:tc>
          <w:tcPr>
            <w:tcW w:w="2312" w:type="dxa"/>
            <w:gridSpan w:val="3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Остаток на начало отчетного периода</w:t>
            </w:r>
          </w:p>
        </w:tc>
        <w:tc>
          <w:tcPr>
            <w:tcW w:w="708" w:type="dxa"/>
            <w:vMerge w:val="restart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Зачислено</w:t>
            </w:r>
          </w:p>
        </w:tc>
        <w:tc>
          <w:tcPr>
            <w:tcW w:w="851" w:type="dxa"/>
            <w:vMerge w:val="restart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Списано</w:t>
            </w:r>
          </w:p>
        </w:tc>
        <w:tc>
          <w:tcPr>
            <w:tcW w:w="2126" w:type="dxa"/>
            <w:gridSpan w:val="2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Остаток на конец отчетного периода</w:t>
            </w:r>
          </w:p>
        </w:tc>
        <w:tc>
          <w:tcPr>
            <w:tcW w:w="1134" w:type="dxa"/>
            <w:vMerge w:val="restart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Сумма сре</w:t>
            </w:r>
            <w:proofErr w:type="gramStart"/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дств св</w:t>
            </w:r>
            <w:proofErr w:type="gramEnd"/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ободных от обязательств </w:t>
            </w:r>
          </w:p>
        </w:tc>
        <w:tc>
          <w:tcPr>
            <w:tcW w:w="992" w:type="dxa"/>
            <w:vMerge w:val="restart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Сумма к внесению</w:t>
            </w:r>
          </w:p>
        </w:tc>
      </w:tr>
      <w:tr w:rsidR="00B13C38" w:rsidRPr="00B13C38" w:rsidTr="0055290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  <w:vMerge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78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остаток д/с (ЦБ в денежной оценке)</w:t>
            </w:r>
          </w:p>
        </w:tc>
        <w:tc>
          <w:tcPr>
            <w:tcW w:w="1134" w:type="dxa"/>
            <w:gridSpan w:val="2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 </w:t>
            </w:r>
            <w:proofErr w:type="spellStart"/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т.ч</w:t>
            </w:r>
            <w:proofErr w:type="spellEnd"/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начальная маржа </w:t>
            </w:r>
          </w:p>
        </w:tc>
        <w:tc>
          <w:tcPr>
            <w:tcW w:w="708" w:type="dxa"/>
            <w:vMerge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остаток д/с (ЦБ в денежной оценке)</w:t>
            </w:r>
          </w:p>
        </w:tc>
        <w:tc>
          <w:tcPr>
            <w:tcW w:w="992" w:type="dxa"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 </w:t>
            </w:r>
            <w:proofErr w:type="spellStart"/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т.ч</w:t>
            </w:r>
            <w:proofErr w:type="spellEnd"/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начальная маржа </w:t>
            </w:r>
          </w:p>
        </w:tc>
        <w:tc>
          <w:tcPr>
            <w:tcW w:w="1134" w:type="dxa"/>
            <w:vMerge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13C38" w:rsidRPr="00B13C38" w:rsidRDefault="00B13C38" w:rsidP="00B1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13C38" w:rsidRPr="00B13C38" w:rsidTr="0055290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0533" w:type="dxa"/>
            <w:gridSpan w:val="12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Денежные средства</w:t>
            </w:r>
          </w:p>
        </w:tc>
      </w:tr>
      <w:tr w:rsidR="00B13C38" w:rsidRPr="00B13C38" w:rsidTr="0055290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09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Вознаграждение Организации</w:t>
            </w: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footnoteReference w:customMarkFollows="1" w:id="17"/>
              <w:t>3</w:t>
            </w:r>
          </w:p>
        </w:tc>
        <w:tc>
          <w:tcPr>
            <w:tcW w:w="1178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13C38" w:rsidRPr="00B13C38" w:rsidTr="0055290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09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Расходы Организации</w:t>
            </w: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78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13C38" w:rsidRPr="00B13C38" w:rsidTr="0055290B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10533" w:type="dxa"/>
            <w:gridSpan w:val="12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13C3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ЦБ в денежной оценке</w:t>
            </w:r>
          </w:p>
        </w:tc>
      </w:tr>
      <w:tr w:rsidR="00B13C38" w:rsidRPr="00B13C38" w:rsidTr="0055290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51" w:type="dxa"/>
            <w:gridSpan w:val="2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8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0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2" w:type="dxa"/>
            <w:gridSpan w:val="2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B13C38" w:rsidRPr="00B13C38" w:rsidRDefault="00B13C38" w:rsidP="00B13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13C38" w:rsidRPr="00B13C38" w:rsidRDefault="00B13C38" w:rsidP="00B13C3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Правления Банка</w:t>
      </w:r>
      <w:proofErr w:type="gramStart"/>
      <w:r w:rsidRPr="00B13C38">
        <w:rPr>
          <w:rFonts w:ascii="Times New Roman" w:eastAsia="Times New Roman" w:hAnsi="Times New Roman" w:cs="Times New Roman"/>
          <w:b/>
          <w:sz w:val="18"/>
          <w:szCs w:val="20"/>
          <w:vertAlign w:val="superscript"/>
          <w:lang w:eastAsia="ru-RU"/>
        </w:rPr>
        <w:footnoteReference w:customMarkFollows="1" w:id="18"/>
        <w:t>4</w:t>
      </w:r>
      <w:proofErr w:type="gramEnd"/>
      <w:r w:rsidRPr="00B13C38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__________________________________ /                                          /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  <w:t>подпись                                               МП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Сотрудник, ответственный за ведение 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внутреннего учета</w:t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                                           __________________________________/                                           /</w:t>
      </w:r>
    </w:p>
    <w:p w:rsidR="00B13C38" w:rsidRPr="00B13C38" w:rsidRDefault="00B13C38" w:rsidP="00B13C38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</w:t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ab/>
        <w:t>подпись/ код сотрудника</w:t>
      </w:r>
      <w:bookmarkStart w:id="0" w:name="_GoBack"/>
      <w:bookmarkEnd w:id="0"/>
      <w:r w:rsidRPr="00B13C38">
        <w:rPr>
          <w:rFonts w:ascii="Times New Roman" w:eastAsia="Times New Roman" w:hAnsi="Times New Roman" w:cs="Times New Roman"/>
          <w:i/>
          <w:sz w:val="18"/>
          <w:szCs w:val="20"/>
          <w:vertAlign w:val="superscript"/>
          <w:lang w:eastAsia="ru-RU"/>
        </w:rPr>
        <w:footnoteReference w:customMarkFollows="1" w:id="19"/>
        <w:t>5</w:t>
      </w:r>
      <w:r w:rsidRPr="00B13C38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</w:t>
      </w:r>
    </w:p>
    <w:sectPr w:rsidR="00B13C38" w:rsidRPr="00B13C38" w:rsidSect="00B13C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C2" w:rsidRDefault="007370C2" w:rsidP="00B13C38">
      <w:pPr>
        <w:spacing w:after="0" w:line="240" w:lineRule="auto"/>
      </w:pPr>
      <w:r>
        <w:separator/>
      </w:r>
    </w:p>
  </w:endnote>
  <w:endnote w:type="continuationSeparator" w:id="0">
    <w:p w:rsidR="007370C2" w:rsidRDefault="007370C2" w:rsidP="00B1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C2" w:rsidRDefault="007370C2" w:rsidP="00B13C38">
      <w:pPr>
        <w:spacing w:after="0" w:line="240" w:lineRule="auto"/>
      </w:pPr>
      <w:r>
        <w:separator/>
      </w:r>
    </w:p>
  </w:footnote>
  <w:footnote w:type="continuationSeparator" w:id="0">
    <w:p w:rsidR="007370C2" w:rsidRDefault="007370C2" w:rsidP="00B13C38">
      <w:pPr>
        <w:spacing w:after="0" w:line="240" w:lineRule="auto"/>
      </w:pPr>
      <w:r>
        <w:continuationSeparator/>
      </w:r>
    </w:p>
  </w:footnote>
  <w:footnote w:id="1">
    <w:p w:rsidR="00B13C38" w:rsidRDefault="00B13C38" w:rsidP="00B13C38">
      <w:pPr>
        <w:pStyle w:val="a3"/>
        <w:rPr>
          <w:sz w:val="18"/>
        </w:rPr>
      </w:pPr>
      <w:r>
        <w:rPr>
          <w:rStyle w:val="a5"/>
          <w:sz w:val="18"/>
        </w:rPr>
        <w:t>1</w:t>
      </w:r>
      <w:r>
        <w:rPr>
          <w:sz w:val="18"/>
        </w:rPr>
        <w:t xml:space="preserve"> Указывается в случае, если уникальный код клиента не позволяет определить, во исполнение какого договора составлен о</w:t>
      </w:r>
      <w:r>
        <w:rPr>
          <w:sz w:val="18"/>
        </w:rPr>
        <w:t>т</w:t>
      </w:r>
      <w:r>
        <w:rPr>
          <w:sz w:val="18"/>
        </w:rPr>
        <w:t>чет.</w:t>
      </w:r>
    </w:p>
  </w:footnote>
  <w:footnote w:id="2">
    <w:p w:rsidR="00B13C38" w:rsidRPr="0027583B" w:rsidRDefault="00B13C38" w:rsidP="00B13C38">
      <w:pPr>
        <w:pStyle w:val="a3"/>
      </w:pPr>
      <w:r>
        <w:rPr>
          <w:rStyle w:val="a5"/>
        </w:rPr>
        <w:t>2</w:t>
      </w:r>
      <w:r>
        <w:t xml:space="preserve"> </w:t>
      </w:r>
      <w:r>
        <w:rPr>
          <w:sz w:val="18"/>
        </w:rPr>
        <w:t xml:space="preserve">Заполняется в случае совершения маржинальных </w:t>
      </w:r>
      <w:proofErr w:type="gramStart"/>
      <w:r>
        <w:rPr>
          <w:sz w:val="18"/>
        </w:rPr>
        <w:t>сделок</w:t>
      </w:r>
      <w:proofErr w:type="gramEnd"/>
      <w:r>
        <w:rPr>
          <w:sz w:val="18"/>
        </w:rPr>
        <w:t xml:space="preserve">  если не предоставляется отчет о перерасчете уровня маржи в случае если в договоре с клиентом не установлен перечень информации о перерасчете уровня маржи, не включающий информацию о перерасчете уровня маржи в отношении сделок.</w:t>
      </w:r>
    </w:p>
  </w:footnote>
  <w:footnote w:id="3">
    <w:p w:rsidR="00B13C38" w:rsidRDefault="00B13C38" w:rsidP="00B13C38">
      <w:pPr>
        <w:pStyle w:val="a3"/>
        <w:rPr>
          <w:sz w:val="18"/>
        </w:rPr>
      </w:pPr>
      <w:r>
        <w:rPr>
          <w:rStyle w:val="a5"/>
        </w:rPr>
        <w:t>3</w:t>
      </w:r>
      <w:r>
        <w:rPr>
          <w:sz w:val="18"/>
        </w:rPr>
        <w:t xml:space="preserve"> Заполняется в случае совершения маржинальных сделок.</w:t>
      </w:r>
    </w:p>
  </w:footnote>
  <w:footnote w:id="4">
    <w:p w:rsidR="00B13C38" w:rsidRPr="0027583B" w:rsidRDefault="00B13C38" w:rsidP="00B13C38">
      <w:pPr>
        <w:pStyle w:val="a3"/>
      </w:pPr>
      <w:r>
        <w:rPr>
          <w:rStyle w:val="a5"/>
        </w:rPr>
        <w:t>4</w:t>
      </w:r>
      <w:r>
        <w:t xml:space="preserve"> </w:t>
      </w:r>
      <w:r>
        <w:rPr>
          <w:sz w:val="18"/>
        </w:rPr>
        <w:t xml:space="preserve">Заполняется в случае совершения маржинальных </w:t>
      </w:r>
      <w:proofErr w:type="gramStart"/>
      <w:r>
        <w:rPr>
          <w:sz w:val="18"/>
        </w:rPr>
        <w:t>сделок</w:t>
      </w:r>
      <w:proofErr w:type="gramEnd"/>
      <w:r>
        <w:rPr>
          <w:sz w:val="18"/>
        </w:rPr>
        <w:t xml:space="preserve">  если не предоставляется отчет о перерасчете уровня маржи</w:t>
      </w:r>
    </w:p>
  </w:footnote>
  <w:footnote w:id="5">
    <w:p w:rsidR="00B13C38" w:rsidRDefault="00B13C38" w:rsidP="00B13C38">
      <w:pPr>
        <w:pStyle w:val="a3"/>
        <w:rPr>
          <w:sz w:val="18"/>
        </w:rPr>
      </w:pPr>
      <w:r>
        <w:rPr>
          <w:rStyle w:val="a5"/>
        </w:rPr>
        <w:t>5</w:t>
      </w:r>
      <w:r>
        <w:rPr>
          <w:sz w:val="18"/>
        </w:rPr>
        <w:t xml:space="preserve"> Отчет может быть подписан иным надлежащим образом уполномоченным сотрудником Банка. </w:t>
      </w:r>
    </w:p>
  </w:footnote>
  <w:footnote w:id="6">
    <w:p w:rsidR="00B13C38" w:rsidRDefault="00B13C38" w:rsidP="00B13C38">
      <w:pPr>
        <w:pStyle w:val="a3"/>
        <w:rPr>
          <w:sz w:val="18"/>
        </w:rPr>
      </w:pPr>
      <w:r>
        <w:rPr>
          <w:rStyle w:val="a5"/>
        </w:rPr>
        <w:t>6</w:t>
      </w:r>
      <w:r>
        <w:rPr>
          <w:sz w:val="18"/>
        </w:rPr>
        <w:t xml:space="preserve"> В случае предоставления клиенту отчета в электронной форме, отчет содержит только код сотрудника, ответственного за ведение внутреннего учета.</w:t>
      </w:r>
    </w:p>
  </w:footnote>
  <w:footnote w:id="7">
    <w:p w:rsidR="00B13C38" w:rsidRDefault="00B13C38" w:rsidP="00B13C38">
      <w:pPr>
        <w:pStyle w:val="a3"/>
      </w:pPr>
      <w:r>
        <w:rPr>
          <w:rStyle w:val="a5"/>
        </w:rPr>
        <w:t>1</w:t>
      </w:r>
      <w:r>
        <w:t xml:space="preserve"> Указывается в случае, если уникальный код клиента не позволяет определить, во исполнение какого договора составлен отчет.</w:t>
      </w:r>
    </w:p>
  </w:footnote>
  <w:footnote w:id="8">
    <w:p w:rsidR="00B13C38" w:rsidRDefault="00B13C38" w:rsidP="00B13C38">
      <w:pPr>
        <w:pStyle w:val="a3"/>
      </w:pPr>
      <w:r>
        <w:rPr>
          <w:rStyle w:val="a5"/>
        </w:rPr>
        <w:t>2</w:t>
      </w:r>
      <w:r>
        <w:t xml:space="preserve"> Указывается информация об операциях с ценными бумагами, направленными в расчетный депозитарий в кач</w:t>
      </w:r>
      <w:r>
        <w:t>е</w:t>
      </w:r>
      <w:r>
        <w:t>стве гарантийного обеспечения по открытым позициям (зачисление  (списание) ценных бумаг в расчетный деп</w:t>
      </w:r>
      <w:r>
        <w:t>о</w:t>
      </w:r>
      <w:r>
        <w:t>зитарий, поставка ценных бумаг, в случае если позиция закрывается в результате поставки базисного актива по фьючерсному ко</w:t>
      </w:r>
      <w:r>
        <w:t>н</w:t>
      </w:r>
      <w:r>
        <w:t>тракту (опциону)).</w:t>
      </w:r>
    </w:p>
  </w:footnote>
  <w:footnote w:id="9">
    <w:p w:rsidR="00B13C38" w:rsidRDefault="00B13C38" w:rsidP="00B13C38">
      <w:pPr>
        <w:pStyle w:val="a3"/>
      </w:pPr>
      <w:r>
        <w:rPr>
          <w:rStyle w:val="a5"/>
        </w:rPr>
        <w:t>3</w:t>
      </w:r>
      <w:r>
        <w:t xml:space="preserve"> Отчет может быть подписан иным надлежащим образом уполномоченным сотрудником Банка. </w:t>
      </w:r>
    </w:p>
  </w:footnote>
  <w:footnote w:id="10">
    <w:p w:rsidR="00B13C38" w:rsidRDefault="00B13C38" w:rsidP="00B13C38">
      <w:pPr>
        <w:pStyle w:val="a3"/>
      </w:pPr>
      <w:r>
        <w:rPr>
          <w:rStyle w:val="a5"/>
        </w:rPr>
        <w:t>4</w:t>
      </w:r>
      <w:r>
        <w:t xml:space="preserve"> В случае предоставления клиенту отчета в электронной форме, отчет содержит только код сотрудника, отве</w:t>
      </w:r>
      <w:r>
        <w:t>т</w:t>
      </w:r>
      <w:r>
        <w:t>ственного за ведение внутреннего учета.</w:t>
      </w:r>
    </w:p>
  </w:footnote>
  <w:footnote w:id="11">
    <w:p w:rsidR="00B13C38" w:rsidRDefault="00B13C38" w:rsidP="00B13C38">
      <w:pPr>
        <w:pStyle w:val="a3"/>
      </w:pPr>
      <w:r>
        <w:rPr>
          <w:rStyle w:val="a5"/>
        </w:rPr>
        <w:footnoteRef/>
      </w:r>
      <w:r>
        <w:t xml:space="preserve"> </w:t>
      </w:r>
      <w:r w:rsidRPr="005D2AA4">
        <w:rPr>
          <w:spacing w:val="-12"/>
        </w:rPr>
        <w:t>Указывается в случае, если уникальный код клиента не позволяет определить, во исполнение какого договора составлен отчет.</w:t>
      </w:r>
    </w:p>
  </w:footnote>
  <w:footnote w:id="12">
    <w:p w:rsidR="00B13C38" w:rsidRDefault="00B13C38" w:rsidP="00B13C38">
      <w:pPr>
        <w:pStyle w:val="a3"/>
      </w:pPr>
      <w:r>
        <w:rPr>
          <w:rStyle w:val="a5"/>
        </w:rPr>
        <w:footnoteRef/>
      </w:r>
      <w:r>
        <w:t xml:space="preserve"> Указывается в случае совершения маржинальных сделок.</w:t>
      </w:r>
    </w:p>
  </w:footnote>
  <w:footnote w:id="13">
    <w:p w:rsidR="00B13C38" w:rsidRDefault="00B13C38" w:rsidP="00B13C38">
      <w:pPr>
        <w:pStyle w:val="a3"/>
      </w:pPr>
      <w:r>
        <w:rPr>
          <w:rStyle w:val="a5"/>
        </w:rPr>
        <w:footnoteRef/>
      </w:r>
      <w:r>
        <w:t xml:space="preserve"> Отчет может быть подписан иным надлежащим образом уполномоченным сотрудником Банка.</w:t>
      </w:r>
    </w:p>
  </w:footnote>
  <w:footnote w:id="14">
    <w:p w:rsidR="00B13C38" w:rsidRDefault="00B13C38" w:rsidP="00B13C38">
      <w:pPr>
        <w:pStyle w:val="a3"/>
      </w:pPr>
      <w:r>
        <w:rPr>
          <w:rStyle w:val="a5"/>
        </w:rPr>
        <w:footnoteRef/>
      </w:r>
      <w:r>
        <w:t xml:space="preserve"> В случае </w:t>
      </w:r>
      <w:r w:rsidRPr="00B279B8">
        <w:rPr>
          <w:sz w:val="16"/>
          <w:szCs w:val="16"/>
        </w:rPr>
        <w:t>предоставления клиенту отчета в электронной форме, отчет содержит только код сотрудника, ответственного за ведение</w:t>
      </w:r>
      <w:r>
        <w:rPr>
          <w:sz w:val="16"/>
          <w:szCs w:val="16"/>
        </w:rPr>
        <w:t xml:space="preserve"> вну</w:t>
      </w:r>
      <w:r>
        <w:rPr>
          <w:sz w:val="16"/>
          <w:szCs w:val="16"/>
        </w:rPr>
        <w:t>т</w:t>
      </w:r>
      <w:r>
        <w:rPr>
          <w:sz w:val="16"/>
          <w:szCs w:val="16"/>
        </w:rPr>
        <w:t>реннего учета.</w:t>
      </w:r>
    </w:p>
  </w:footnote>
  <w:footnote w:id="15">
    <w:p w:rsidR="00B13C38" w:rsidRPr="00B279B8" w:rsidRDefault="00B13C38" w:rsidP="00B13C38">
      <w:pPr>
        <w:pStyle w:val="a3"/>
        <w:rPr>
          <w:sz w:val="16"/>
          <w:szCs w:val="16"/>
        </w:rPr>
      </w:pPr>
      <w:r w:rsidRPr="00B279B8">
        <w:rPr>
          <w:rStyle w:val="a5"/>
          <w:sz w:val="16"/>
          <w:szCs w:val="16"/>
        </w:rPr>
        <w:t>1</w:t>
      </w:r>
      <w:r w:rsidRPr="00B279B8">
        <w:rPr>
          <w:sz w:val="16"/>
          <w:szCs w:val="16"/>
        </w:rPr>
        <w:t xml:space="preserve"> Данные о срочных сделках и операциях с ними связанных, совершенных через разных организаторов торговли включаются в отчет в виде о</w:t>
      </w:r>
      <w:r w:rsidRPr="00B279B8">
        <w:rPr>
          <w:sz w:val="16"/>
          <w:szCs w:val="16"/>
        </w:rPr>
        <w:t>т</w:t>
      </w:r>
      <w:r w:rsidRPr="00B279B8">
        <w:rPr>
          <w:sz w:val="16"/>
          <w:szCs w:val="16"/>
        </w:rPr>
        <w:t>дельных блоков.</w:t>
      </w:r>
    </w:p>
  </w:footnote>
  <w:footnote w:id="16">
    <w:p w:rsidR="00B13C38" w:rsidRPr="00B279B8" w:rsidRDefault="00B13C38" w:rsidP="00B13C38">
      <w:pPr>
        <w:pStyle w:val="a3"/>
        <w:rPr>
          <w:sz w:val="16"/>
          <w:szCs w:val="16"/>
        </w:rPr>
      </w:pPr>
      <w:r w:rsidRPr="00B279B8">
        <w:rPr>
          <w:rStyle w:val="a5"/>
          <w:sz w:val="16"/>
          <w:szCs w:val="16"/>
        </w:rPr>
        <w:t>2</w:t>
      </w:r>
      <w:r w:rsidRPr="00B279B8">
        <w:rPr>
          <w:sz w:val="16"/>
          <w:szCs w:val="16"/>
        </w:rPr>
        <w:t xml:space="preserve"> Указывается в случае, если уникальный код клиента не позволяет определить, во исполнение какого договора составлен отчет.</w:t>
      </w:r>
    </w:p>
  </w:footnote>
  <w:footnote w:id="17">
    <w:p w:rsidR="00B13C38" w:rsidRPr="00B279B8" w:rsidRDefault="00B13C38" w:rsidP="00B13C38">
      <w:pPr>
        <w:pStyle w:val="a3"/>
        <w:rPr>
          <w:sz w:val="16"/>
          <w:szCs w:val="16"/>
        </w:rPr>
      </w:pPr>
      <w:r w:rsidRPr="00B279B8">
        <w:rPr>
          <w:rStyle w:val="a5"/>
          <w:sz w:val="16"/>
          <w:szCs w:val="16"/>
        </w:rPr>
        <w:t>3</w:t>
      </w:r>
      <w:r w:rsidRPr="00B279B8">
        <w:rPr>
          <w:sz w:val="16"/>
          <w:szCs w:val="16"/>
        </w:rPr>
        <w:t xml:space="preserve"> Может указываться отдельной строкой</w:t>
      </w:r>
    </w:p>
  </w:footnote>
  <w:footnote w:id="18">
    <w:p w:rsidR="00B13C38" w:rsidRDefault="00B13C38" w:rsidP="00B13C38">
      <w:pPr>
        <w:pStyle w:val="a3"/>
      </w:pPr>
      <w:r w:rsidRPr="00B279B8">
        <w:rPr>
          <w:rStyle w:val="a5"/>
          <w:sz w:val="16"/>
          <w:szCs w:val="16"/>
        </w:rPr>
        <w:t>4</w:t>
      </w:r>
      <w:r w:rsidRPr="00B279B8">
        <w:rPr>
          <w:sz w:val="16"/>
          <w:szCs w:val="16"/>
        </w:rPr>
        <w:t xml:space="preserve"> Отчет может быть подписан иным надлежащим образом уполномоченным сотрудником Банка.</w:t>
      </w:r>
      <w:r>
        <w:t xml:space="preserve"> </w:t>
      </w:r>
    </w:p>
  </w:footnote>
  <w:footnote w:id="19">
    <w:p w:rsidR="00B13C38" w:rsidRPr="00B279B8" w:rsidRDefault="00B13C38" w:rsidP="00B13C38">
      <w:pPr>
        <w:pStyle w:val="a3"/>
        <w:rPr>
          <w:sz w:val="16"/>
          <w:szCs w:val="16"/>
        </w:rPr>
      </w:pPr>
      <w:r w:rsidRPr="00B279B8">
        <w:rPr>
          <w:rStyle w:val="a5"/>
          <w:sz w:val="16"/>
          <w:szCs w:val="16"/>
        </w:rPr>
        <w:t>5</w:t>
      </w:r>
      <w:r w:rsidRPr="00B279B8">
        <w:rPr>
          <w:sz w:val="16"/>
          <w:szCs w:val="16"/>
        </w:rPr>
        <w:t xml:space="preserve"> В случае предоставления клиенту отчета в электронной форме, отчет содержит только код сотрудника, ответственного за ведение внутренн</w:t>
      </w:r>
      <w:r w:rsidRPr="00B279B8">
        <w:rPr>
          <w:sz w:val="16"/>
          <w:szCs w:val="16"/>
        </w:rPr>
        <w:t>е</w:t>
      </w:r>
      <w:r w:rsidRPr="00B279B8">
        <w:rPr>
          <w:sz w:val="16"/>
          <w:szCs w:val="16"/>
        </w:rPr>
        <w:t>го учета.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38"/>
    <w:rsid w:val="00333CD2"/>
    <w:rsid w:val="007370C2"/>
    <w:rsid w:val="00B1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1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13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13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13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13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13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1139</Words>
  <Characters>6494</Characters>
  <Application>Microsoft Office Word</Application>
  <DocSecurity>0</DocSecurity>
  <Lines>54</Lines>
  <Paragraphs>15</Paragraphs>
  <ScaleCrop>false</ScaleCrop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Холина Анна Игоревна</dc:creator>
  <cp:lastModifiedBy>Холина Анна Игоревна</cp:lastModifiedBy>
  <cp:revision>1</cp:revision>
  <dcterms:created xsi:type="dcterms:W3CDTF">2019-09-23T10:45:00Z</dcterms:created>
  <dcterms:modified xsi:type="dcterms:W3CDTF">2019-09-23T10:50:00Z</dcterms:modified>
</cp:coreProperties>
</file>